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-851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Кудрявцева Л.Э., учитель начальных классов ВКК, педагог дополнительного образования; учитель центра «Точка роста»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Формирование естественно-научной грамотности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младших школьников.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мастер-класс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Добрый день, уважаемые гости, вас приветствует Кудрявцева Л.Э,  учитель начальных классов, педагог дополнительного образования; учитель центра «Точка роста».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Предлагаю вашему внимание мастер-класс на тему «Формирование естественно-научной грамотности младших школьников»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Функциональная грамотность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– это способность человека, общества вступать в отношения с внешней средой и умение быстро адаптироваться в изменяющихся условиях.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Функционально грамотный человек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—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Проанализировав  ВПР моих учеников по окружающему миру я увидела, что дети хорошо выполняют задания на запоминание и воспроизведение материала, но затрудняются в интерпретации (это понимание внутреннего содержания объекта) знаний, у обучающихся не развиты умения анализировать результаты проведённых опытов, высказывать предположения, работать с моделями.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Изучение предмета «Окружающий мир» стал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действенным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инструментом познания мира, позволяющим применять полученные знания в реальной ситуации.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В  естественно-научной грамотности  младших школьников выделяются четыре составляющие: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Готовность осваивать и использовать знания о природе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для решения учебных и жизненных задач включает развитие умений: воспроизводить изученную научную информацию, описывать и объяснять природные явления, используя научные факты.</w:t>
      </w:r>
    </w:p>
    <w:p w:rsidR="00000000" w:rsidDel="00000000" w:rsidP="00000000" w:rsidRDefault="00000000" w:rsidRPr="00000000" w14:paraId="0000000D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Пример: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использование полученных во время экскурсии в парк сведений о признаках наблюдаемого времени года, будут использованы в последующей </w:t>
      </w:r>
    </w:p>
    <w:p w:rsidR="00000000" w:rsidDel="00000000" w:rsidP="00000000" w:rsidRDefault="00000000" w:rsidRPr="00000000" w14:paraId="0000000E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деятельности детей. Возможно планирование решении речевой логической задачи «Таинственные знаки (следы животных)».</w:t>
      </w:r>
    </w:p>
    <w:p w:rsidR="00000000" w:rsidDel="00000000" w:rsidP="00000000" w:rsidRDefault="00000000" w:rsidRPr="00000000" w14:paraId="0000000F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Кто оставил эти таинственные знаки? Можно ли увидеть в зимнем лесу эти следы животных?</w:t>
      </w:r>
    </w:p>
    <w:p w:rsidR="00000000" w:rsidDel="00000000" w:rsidP="00000000" w:rsidRDefault="00000000" w:rsidRPr="00000000" w14:paraId="00000010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Осознание ценности и значения научных знаний о природе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включает осведомлённость о том, что знание законов природы положительно влияет на развитие общества, подразумевается  самостоятельное приобретение знаний, используя различные источники информации.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«Почему на небе появляется радуга»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Овладение методами познания природных явлений: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умение проводить несложные наблюдения, опыты, мини-исследования, измерения, анализ полученных результатов.</w:t>
      </w:r>
    </w:p>
    <w:p w:rsidR="00000000" w:rsidDel="00000000" w:rsidP="00000000" w:rsidRDefault="00000000" w:rsidRPr="00000000" w14:paraId="00000014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Пример: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Наблюдения за погодой, проверка действенности народных примет. </w:t>
      </w:r>
    </w:p>
    <w:p w:rsidR="00000000" w:rsidDel="00000000" w:rsidP="00000000" w:rsidRDefault="00000000" w:rsidRPr="00000000" w14:paraId="00000015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4.Способность к рефлексивным действиям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оценка фактов негативного отношения человека к природе, участие в деятельности по её охране и защите.</w:t>
      </w:r>
    </w:p>
    <w:p w:rsidR="00000000" w:rsidDel="00000000" w:rsidP="00000000" w:rsidRDefault="00000000" w:rsidRPr="00000000" w14:paraId="00000017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Пример: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Тема «Цепи питания». Рассматривая цепь питания, характерную для нашей местности, предположить, что произойдет, если исчезнет одно из звеньев цепи. </w:t>
      </w:r>
    </w:p>
    <w:p w:rsidR="00000000" w:rsidDel="00000000" w:rsidP="00000000" w:rsidRDefault="00000000" w:rsidRPr="00000000" w14:paraId="00000018">
      <w:pPr>
        <w:spacing w:line="276" w:lineRule="auto"/>
        <w:ind w:hanging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Рассмотрение ситуаций: почему часто жители села стали видеть тигров в окрестностях населенного пункта ?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Формированию естественно-научной функциональной грамотности на уроках в начальной школе помогут задания, соответствующие уровню таких логических приёмов, как анализ, синтез, сравнение, обобщение, классификация, умозаключение, систематизация,  отрицание, ограничение.</w:t>
      </w:r>
    </w:p>
    <w:tbl>
      <w:tblPr>
        <w:tblStyle w:val="Table1"/>
        <w:tblW w:w="96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2"/>
        <w:gridCol w:w="2320"/>
        <w:gridCol w:w="6109"/>
        <w:tblGridChange w:id="0">
          <w:tblGrid>
            <w:gridCol w:w="1242"/>
            <w:gridCol w:w="2320"/>
            <w:gridCol w:w="610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743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Уровень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Приёмы 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Примеры заданий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3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1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знание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Назвать, перечислить, выделить, рассказать, показать.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56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понимание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Описать, объяснить, определить признаки, сформулировать по-другому.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56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использованиеииеие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Применить, проиллюстрировать.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56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анализ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Проанализировать, проверить, провести эксперимент, сравнить, выявить сходства и различия, заполнить таблицу.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56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синтез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Составить, придумать дизайн, разработать, составить план, составить рассказ по таблице.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56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-851" w:right="0" w:firstLine="9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оценка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Привести аргументы, защитить точку зрения, определить истинность-ложность утверждения.</w:t>
            </w:r>
          </w:p>
        </w:tc>
      </w:tr>
    </w:tbl>
    <w:p w:rsidR="00000000" w:rsidDel="00000000" w:rsidP="00000000" w:rsidRDefault="00000000" w:rsidRPr="00000000" w14:paraId="0000002F">
      <w:pPr>
        <w:spacing w:line="276" w:lineRule="auto"/>
        <w:ind w:left="-851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Формирование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естественно-научной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грамотности младших школьников включает в себя мотивационный, содержательный и деятельностный элементы, которые обеспечивают развитие правильных отношений ребёнка к окружающей среде, участие в её изучении и деятельности, направленной на её сохранение. </w:t>
      </w:r>
    </w:p>
    <w:p w:rsidR="00000000" w:rsidDel="00000000" w:rsidP="00000000" w:rsidRDefault="00000000" w:rsidRPr="00000000" w14:paraId="00000031">
      <w:pPr>
        <w:spacing w:line="276" w:lineRule="auto"/>
        <w:ind w:left="-142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Для формирования естественно-научной функциональной грамотности уроков «Окружающего мира» для моих любопытных учеников маловато,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поэтому я создала свою воспитательную систему «Нам природа – дом…»,  выбрала экологическое направление, разработала программу дополнительного образования «Окно в природу», задачи которой: увлечь, заинтересовать, заинтриговать учащихся тайнами своего родного края.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Программа имеет логотип.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 октябре прошлого года  свою программу я представила на   Краевом фестивале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Праздник Эколят - молодых защитниках природы» и моей методической работе присудили  2 место.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Актуальность программы заключается в том, что дети  вовлекаются в социальные отношения через отношение к природе. 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Слайд 6.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В 2020 году мои ученики вступили  во Всероссийское движение «Эколята». Праздник нам подготовили и провели сотрудники отделения экологии и туризма  МОБУ 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«Центр внешкольной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работы» АГО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под руководством Архиповой О.В.. Умничка, Ёлочка, Тихоня и Шалун теперь друзья моих детей. </w:t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Заключён Договор о сотрудничестве. У Эколят появилась возможность путешествовать  в Царство природы.</w:t>
      </w:r>
    </w:p>
    <w:p w:rsidR="00000000" w:rsidDel="00000000" w:rsidP="00000000" w:rsidRDefault="00000000" w:rsidRPr="00000000" w14:paraId="00000037">
      <w:p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Экологическая  среда Отделения состоит из разнообразных  компонентов. Каждый из них выполняет свою функциональную роль.</w:t>
      </w:r>
    </w:p>
    <w:p w:rsidR="00000000" w:rsidDel="00000000" w:rsidP="00000000" w:rsidRDefault="00000000" w:rsidRPr="00000000" w14:paraId="00000039">
      <w:pPr>
        <w:spacing w:line="276" w:lineRule="auto"/>
        <w:ind w:left="-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Ребята  путешествуют по  территории дендроучастка   в котором   более 30  видов деревьев и кустарников. И только здесь    можно увидеть разнообразие хвойных деревьев: сосну корейскую (кедровую), сосну обыкновенную, лиственницу, ели аянскую и корейскую, тис остроконечный, пихту цельнолистную и  пихту белокорую.  </w:t>
      </w:r>
    </w:p>
    <w:p w:rsidR="00000000" w:rsidDel="00000000" w:rsidP="00000000" w:rsidRDefault="00000000" w:rsidRPr="00000000" w14:paraId="0000003A">
      <w:pPr>
        <w:spacing w:line="276" w:lineRule="auto"/>
        <w:ind w:left="-36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любое время года нам     предоставляется  возможность проводить   в оборудованном кабинете мероприятия разнообразной  тематики   по окружающему миру.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3f4f5" w:val="clear"/>
        <w:spacing w:after="0" w:before="0" w:line="276" w:lineRule="auto"/>
        <w:ind w:left="-360" w:right="0" w:firstLine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Уголок природы или музей природы заворожил моих учеников  –  это комплекс     экспонатов  природных объектов  края. В музее собрано около   1000  экспонатов  (чучела   птиц, коллекции насекомых, пауков, камни и минералы,   шишки и т.д.)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3f4f5" w:val="clear"/>
        <w:spacing w:after="0" w:before="0" w:line="276" w:lineRule="auto"/>
        <w:ind w:left="-360" w:right="0" w:firstLine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Живой уголок - надежный мостик, по которому маленький человечек попадет в огромный мир природы.  В    уголке   живут морские свинки, кролики, лабораторные мыши и крысы, красноухие и сухопутные черепахи,  сирийские хомячки, волнистые попугаи и канарейки, улитки ахатины, аквариумные рыбки. 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3f4f5" w:val="clear"/>
        <w:spacing w:after="0" w:before="0" w:line="276" w:lineRule="auto"/>
        <w:ind w:left="-360" w:right="0" w:firstLine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 птичьем дворе обитают куры, индюк, гуси, утки и козлы. Дети  ухаживают за животными, наблюдают, изучают повадки.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3f4f5" w:val="clear"/>
        <w:spacing w:after="0" w:before="0" w:line="276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24242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Учебно-опытный  участок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имеет   разные отделы:   овощной, полевых культур, плодово-ягодный сад, теплицы, коллекционный отдел, биологический отдел, цветочно-декоративный отдел. Работа и наблюдения на учебно-опытном участке помогают моим ученикам углублять знания, полученные на уроках, приобрести первые навыки в сельскохозяйственном труде.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24242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3f4f5" w:val="clear"/>
        <w:spacing w:after="0" w:before="0" w:line="276" w:lineRule="auto"/>
        <w:ind w:left="-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24242"/>
          <w:sz w:val="28"/>
          <w:szCs w:val="28"/>
          <w:highlight w:val="white"/>
          <w:u w:val="none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color w:val="424242"/>
          <w:sz w:val="28"/>
          <w:szCs w:val="28"/>
          <w:highlight w:val="whit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24242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территории Отделения есть  искусственное озеро и мини-водоем, а  также   «благоустроенные зелёные»   уголки для отдыха детей.</w:t>
      </w:r>
    </w:p>
    <w:p w:rsidR="00000000" w:rsidDel="00000000" w:rsidP="00000000" w:rsidRDefault="00000000" w:rsidRPr="00000000" w14:paraId="00000040">
      <w:pPr>
        <w:spacing w:line="276" w:lineRule="auto"/>
        <w:ind w:left="-36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Оранжерея с уникальной коллекцией тропических и субтропических растений (100 видов) служит для ознакомления детей с биоразнообразием планеты, различными экосистемам, экологическими факторами роста и развития комнатных растений и другими биологическими и экологическими понятиями.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3f4f5" w:val="clear"/>
        <w:spacing w:after="0" w:before="0" w:line="276" w:lineRule="auto"/>
        <w:ind w:left="-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Поездка в Арсеньев - настоящий праздник для Эколят. Администрация нашей школы предоставляет нам школьный автобус или мы заказываем транспорт нашего партнёра.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Эколята живут в классе-городе «Зеленоград», подобран девиз, эмблема, песня, изготовлен флаг и  форма (береты и галстуки зеленого цвета).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 уголок «Класс-город». Выпускаем свою газету «Окно в природу».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Юные экологи создали свой эко-календарь, который помогает нам знать все   экологические даты. (Демонстрация)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Эколята  разработали ряд  проектов: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«Клумба школьного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двора»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долгосрочный проект.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«Мусору – вторую жизнь»,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проект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«О шишке кедровой замолвите слово», «Дерево жизни».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Один из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проектов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 Эко – сумка».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Одна из глобальных экологических проблем – проблема утилизации мусора.  Люди ищут пути перехода на биоразлагаемые материалы.  Ребята решили принять участие в решении этой сложной экологической задачи, участвуя  в проекте.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«ЭКО - СУМКА  - МОДНАЯ  ЗАМЕНА  ПЛАСТИКОВОГО    ПАКЕТА». (Демонстрация)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Сейчас мы приступили к долгосрочному проекту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«Подарок школьной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столовой».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Дети решили украсить нашу новую столовую цветами, выращенные своими руками.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Э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колята – любопытные ребята.  Ждут нас много интересных проектов, исследовательских работ.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Мой класс является экологическим отрядом школы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«Зелёный патруль».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 гордимся дружбой с Международной независимой экологической  организацией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«Гринпис»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Уважаемые гости,  пришло время познакомить вас с  Эколятами нашей школы.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Агитбригада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Раз, два, три, четыре.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шагает дружно в ряд?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Экологии отряд!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Вас приветствует отряд: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Зеленый патруль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Наш девиз: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Нам природа  - дом, и мы с тобою в нём.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ты и я, а значит в нем душа твоя - моя.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Наше главное правило:  Люби, познай,  и сохраняй.</w:t>
      </w:r>
    </w:p>
    <w:p w:rsidR="00000000" w:rsidDel="00000000" w:rsidP="00000000" w:rsidRDefault="00000000" w:rsidRPr="00000000" w14:paraId="0000005A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Земля не спит и каждый день </w:t>
      </w:r>
    </w:p>
    <w:p w:rsidR="00000000" w:rsidDel="00000000" w:rsidP="00000000" w:rsidRDefault="00000000" w:rsidRPr="00000000" w14:paraId="0000005B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  <w:shd w:fill="eeffee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eeffee" w:val="clear"/>
          <w:rtl w:val="0"/>
        </w:rPr>
        <w:t xml:space="preserve">Глядит в глаза своих детей.</w:t>
      </w:r>
    </w:p>
    <w:p w:rsidR="00000000" w:rsidDel="00000000" w:rsidP="00000000" w:rsidRDefault="00000000" w:rsidRPr="00000000" w14:paraId="0000005C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Тебе и мне глядит в глаза,</w:t>
      </w:r>
    </w:p>
    <w:p w:rsidR="00000000" w:rsidDel="00000000" w:rsidP="00000000" w:rsidRDefault="00000000" w:rsidRPr="00000000" w14:paraId="0000005D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нам с тобой молчать нельзя.</w:t>
      </w:r>
    </w:p>
    <w:p w:rsidR="00000000" w:rsidDel="00000000" w:rsidP="00000000" w:rsidRDefault="00000000" w:rsidRPr="00000000" w14:paraId="0000005E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 речь свою веду о том,</w:t>
      </w:r>
    </w:p>
    <w:p w:rsidR="00000000" w:rsidDel="00000000" w:rsidP="00000000" w:rsidRDefault="00000000" w:rsidRPr="00000000" w14:paraId="0000005F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всем нам дорог этот дом.</w:t>
      </w:r>
    </w:p>
    <w:p w:rsidR="00000000" w:rsidDel="00000000" w:rsidP="00000000" w:rsidRDefault="00000000" w:rsidRPr="00000000" w14:paraId="00000060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eeffee" w:val="clear"/>
          <w:rtl w:val="0"/>
        </w:rPr>
        <w:t xml:space="preserve">Наш добрый дом, просторный дом,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 все с рожденья в нём живём.</w:t>
      </w:r>
    </w:p>
    <w:p w:rsidR="00000000" w:rsidDel="00000000" w:rsidP="00000000" w:rsidRDefault="00000000" w:rsidRPr="00000000" w14:paraId="00000062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Ещё о том веду я речь,</w:t>
      </w:r>
    </w:p>
    <w:p w:rsidR="00000000" w:rsidDel="00000000" w:rsidP="00000000" w:rsidRDefault="00000000" w:rsidRPr="00000000" w14:paraId="00000063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мы наш дом должны сберечь.</w:t>
      </w:r>
    </w:p>
    <w:p w:rsidR="00000000" w:rsidDel="00000000" w:rsidP="00000000" w:rsidRDefault="00000000" w:rsidRPr="00000000" w14:paraId="00000064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Давай докажем, что не зря</w:t>
      </w:r>
    </w:p>
    <w:p w:rsidR="00000000" w:rsidDel="00000000" w:rsidP="00000000" w:rsidRDefault="00000000" w:rsidRPr="00000000" w14:paraId="00000065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нас надеется земля.</w:t>
      </w:r>
    </w:p>
    <w:p w:rsidR="00000000" w:rsidDel="00000000" w:rsidP="00000000" w:rsidRDefault="00000000" w:rsidRPr="00000000" w14:paraId="00000066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 зависит от нас самих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!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7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(Флешмоб «Сделай планету чище»)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мы активно участвуем в субботниках</w:t>
      </w:r>
    </w:p>
    <w:p w:rsidR="00000000" w:rsidDel="00000000" w:rsidP="00000000" w:rsidRDefault="00000000" w:rsidRPr="00000000" w14:paraId="0000006A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очищаем территорию реки «Зелёный остров»</w:t>
      </w:r>
    </w:p>
    <w:p w:rsidR="00000000" w:rsidDel="00000000" w:rsidP="00000000" w:rsidRDefault="00000000" w:rsidRPr="00000000" w14:paraId="0000006B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 нашей школе круглогодично идет приемка использованных батареек</w:t>
      </w:r>
    </w:p>
    <w:p w:rsidR="00000000" w:rsidDel="00000000" w:rsidP="00000000" w:rsidRDefault="00000000" w:rsidRPr="00000000" w14:paraId="0000006C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подкармливаем птиц зимой</w:t>
      </w:r>
    </w:p>
    <w:p w:rsidR="00000000" w:rsidDel="00000000" w:rsidP="00000000" w:rsidRDefault="00000000" w:rsidRPr="00000000" w14:paraId="0000006D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-помогаем питомцам станции юных натуралистов города Арсеньева</w:t>
      </w:r>
    </w:p>
    <w:p w:rsidR="00000000" w:rsidDel="00000000" w:rsidP="00000000" w:rsidRDefault="00000000" w:rsidRPr="00000000" w14:paraId="0000006E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-участвуем в конкурсах и  олимпиадах по экологии</w:t>
      </w:r>
    </w:p>
    <w:p w:rsidR="00000000" w:rsidDel="00000000" w:rsidP="00000000" w:rsidRDefault="00000000" w:rsidRPr="00000000" w14:paraId="0000006F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выпускаем экологическую  газету «Окно в природу»</w:t>
      </w:r>
    </w:p>
    <w:p w:rsidR="00000000" w:rsidDel="00000000" w:rsidP="00000000" w:rsidRDefault="00000000" w:rsidRPr="00000000" w14:paraId="00000070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выступаем с пропагандой  сохранения природы родного края и всей планеты</w:t>
      </w:r>
    </w:p>
    <w:p w:rsidR="00000000" w:rsidDel="00000000" w:rsidP="00000000" w:rsidRDefault="00000000" w:rsidRPr="00000000" w14:paraId="00000071">
      <w:pPr>
        <w:spacing w:line="276" w:lineRule="auto"/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Там, где мы бываем – природе помогаем!</w:t>
      </w:r>
    </w:p>
    <w:p w:rsidR="00000000" w:rsidDel="00000000" w:rsidP="00000000" w:rsidRDefault="00000000" w:rsidRPr="00000000" w14:paraId="00000072">
      <w:pPr>
        <w:spacing w:line="276" w:lineRule="auto"/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Спасибо за внимание!</w:t>
      </w:r>
    </w:p>
    <w:p w:rsidR="00000000" w:rsidDel="00000000" w:rsidP="00000000" w:rsidRDefault="00000000" w:rsidRPr="00000000" w14:paraId="00000073">
      <w:pPr>
        <w:spacing w:line="276" w:lineRule="auto"/>
        <w:ind w:left="36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Отряд, налево, шагом марш!</w:t>
      </w:r>
    </w:p>
    <w:p w:rsidR="00000000" w:rsidDel="00000000" w:rsidP="00000000" w:rsidRDefault="00000000" w:rsidRPr="00000000" w14:paraId="00000074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Ежедневно идёт формирование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естественно-научной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грамотности, и я верю,  что моим ученикам удастся выполнить ВПР по окружающему миру со 100% качеством.  </w:t>
      </w:r>
    </w:p>
    <w:p w:rsidR="00000000" w:rsidDel="00000000" w:rsidP="00000000" w:rsidRDefault="00000000" w:rsidRPr="00000000" w14:paraId="00000075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